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49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56"/>
        <w:gridCol w:w="3156"/>
        <w:gridCol w:w="4178"/>
      </w:tblGrid>
      <w:tr>
        <w:trPr>
          <w:trHeight w:val="103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  <w:tr>
        <w:trPr>
          <w:trHeight w:val="588" w:hRule="atLeast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36"/>
                <w:szCs w:val="36"/>
                <w:kern w:val="0"/>
              </w:rPr>
            </w:pP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>Koreyada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>istiqomat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>qiluvchi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>chet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>elliklar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>uchun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COVID-19 ga 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>qarshi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>emlash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>haqida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 xml:space="preserve"> </w:t>
            </w:r>
            <w:r>
              <w:rPr>
                <w:rFonts w:ascii="HY헤드라인M" w:eastAsia="HY헤드라인M" w:hAnsi="굴림" w:cs="굴림"/>
                <w:b/>
                <w:bCs/>
                <w:color w:val="000000"/>
                <w:sz w:val="36"/>
                <w:szCs w:val="36"/>
                <w:kern w:val="0"/>
              </w:rPr>
              <w:t>ma'lumot</w:t>
            </w:r>
          </w:p>
        </w:tc>
      </w:tr>
      <w:tr>
        <w:trPr>
          <w:trHeight w:val="102" w:hRule="atLeast"/>
        </w:trPr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바탕" w:eastAsia="굴림" w:hAnsi="굴림" w:cs="굴림"/>
                <w:color w:val="000000"/>
                <w:sz w:val="2"/>
                <w:szCs w:val="2"/>
                <w:kern w:val="0"/>
              </w:rPr>
            </w:pPr>
          </w:p>
        </w:tc>
      </w:tr>
    </w:tbl>
    <w:tbl>
      <w:tblPr>
        <w:tblStyle w:val="a5"/>
        <w:tblpPr w:leftFromText="142" w:rightFromText="142" w:vertAnchor="text" w:horzAnchor="text" w:tblpY="386"/>
        <w:tblW w:w="10485" w:type="dxa"/>
        <w:tblLook w:val="04A0" w:firstRow="1" w:lastRow="0" w:firstColumn="1" w:lastColumn="0" w:noHBand="0" w:noVBand="1"/>
      </w:tblPr>
      <w:tblGrid>
        <w:gridCol w:w="10485"/>
      </w:tblGrid>
      <w:tr>
        <w:tc>
          <w:tcPr>
            <w:tcW w:w="10485" w:type="dxa"/>
          </w:tcPr>
          <w:p>
            <w:pPr>
              <w:pStyle w:val="a3"/>
              <w:spacing w:line="276" w:lineRule="auto"/>
            </w:pP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C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het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ellik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fuqorolari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uchun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o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ldindan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 </w:t>
            </w:r>
            <w:r>
              <w:rPr>
                <w:lang w:eastAsia="ko-KR"/>
                <w:rFonts w:ascii="돋움체" w:eastAsia="돋움체" w:hAnsi="돋움체"/>
                <w:color w:val="000000"/>
                <w:sz w:val="30"/>
                <w:szCs w:val="30"/>
                <w:spacing w:val="-16"/>
                <w:rtl w:val="off"/>
              </w:rPr>
              <w:t>bron qilish</w:t>
            </w:r>
            <w:r>
              <w:rPr>
                <w:lang w:eastAsia="ko-KR"/>
                <w:rFonts w:ascii="돋움체" w:eastAsia="돋움체" w:hAnsi="돋움체"/>
                <w:color w:val="FF0000"/>
                <w:sz w:val="30"/>
                <w:szCs w:val="30"/>
                <w:spacing w:val="-16"/>
                <w:rtl w:val="off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tartibi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,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Koreya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fuqorolari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kabi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bir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xil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tartibda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amalga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oshiriladi</w:t>
            </w:r>
            <w:r>
              <w:rPr>
                <w:rFonts w:ascii="돋움체" w:eastAsia="돋움체" w:hAnsi="돋움체"/>
                <w:sz w:val="30"/>
                <w:szCs w:val="30"/>
                <w:spacing w:val="-16"/>
              </w:rPr>
              <w:t>.</w:t>
            </w:r>
            <w:r>
              <w:rPr>
                <w:rFonts w:ascii="돋움체" w:eastAsia="돋움체" w:hAnsi="돋움체" w:hint="eastAsia"/>
                <w:sz w:val="30"/>
                <w:szCs w:val="30"/>
                <w:spacing w:val="-16"/>
              </w:rPr>
              <w:t xml:space="preserve"> </w:t>
            </w:r>
            <w: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>Quyidagi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>ma’lumotlar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>bilan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>tanishib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>chiqib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 xml:space="preserve"> COVID-19 ga 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>qarshi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>emlashga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>buyurtma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 xml:space="preserve"> 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>bering</w:t>
            </w:r>
            <w:r>
              <w:rPr>
                <w:rFonts w:ascii="돋움체" w:eastAsia="돋움체" w:hAnsi="돋움체"/>
                <w:sz w:val="30"/>
                <w:szCs w:val="30"/>
                <w:spacing w:val="-28"/>
              </w:rPr>
              <w:t>.</w:t>
            </w:r>
          </w:p>
        </w:tc>
      </w:tr>
    </w:tbl>
    <w:p>
      <w:pPr>
        <w:snapToGrid w:val="0"/>
        <w:spacing w:after="20" w:before="300" w:line="240" w:lineRule="auto"/>
        <w:textAlignment w:val="baseline"/>
        <w:rPr>
          <w:rFonts w:ascii="HY헤드라인M" w:eastAsia="HY헤드라인M" w:hAnsi="굴림" w:cs="굴림"/>
          <w:color w:val="000000"/>
          <w:sz w:val="30"/>
          <w:szCs w:val="30"/>
          <w:kern w:val="0"/>
        </w:rPr>
      </w:pPr>
      <w:r>
        <w:rPr>
          <w:rFonts w:ascii="HY헤드라인M" w:eastAsia="HY헤드라인M" w:hAnsi="HY헤드라인M" w:cs="굴림" w:hint="eastAsia"/>
          <w:b/>
          <w:bCs/>
          <w:color w:val="000000"/>
          <w:sz w:val="30"/>
          <w:szCs w:val="30"/>
          <w:kern w:val="0"/>
        </w:rPr>
        <w:t>□</w:t>
      </w:r>
      <w:r>
        <w:rPr>
          <w:rFonts w:ascii="바탕" w:eastAsia="HY헤드라인M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HY헤드라인M" w:eastAsia="HY헤드라인M" w:hAnsi="굴림" w:cs="굴림" w:hint="eastAsia"/>
          <w:color w:val="000000"/>
          <w:sz w:val="30"/>
          <w:szCs w:val="30"/>
          <w:kern w:val="0"/>
        </w:rPr>
        <w:t>E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>mlanuvchilar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>va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>bron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>qilish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>usuli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R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o'yxatdan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o'tgan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chet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ellik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fuqorolar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"Har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bir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nomzod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uchun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avgust-sentyabr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oy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lari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e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mlash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rejasi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" ga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muvofiq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emlash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uchun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buyurtma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berilishi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mumkin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.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Buyurtmalar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onlayn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yoki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telefon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orqali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amalga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oshirilishi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mumkin</w:t>
      </w: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>.</w:t>
      </w:r>
    </w:p>
    <w:p>
      <w:pPr>
        <w:ind w:left="812" w:hanging="812"/>
        <w:snapToGrid w:val="0"/>
        <w:tabs>
          <w:tab w:val="left" w:pos="6768"/>
        </w:tabs>
        <w:spacing w:after="0" w:before="2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한양중고딕" w:eastAsia="한양중고딕" w:hAnsi="굴림" w:cs="굴림" w:hint="eastAsia"/>
          <w:color w:val="000000"/>
          <w:sz w:val="28"/>
          <w:szCs w:val="28"/>
          <w:kern w:val="0"/>
        </w:rPr>
        <w:t xml:space="preserve">*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Agar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siz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onlayn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bron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qilish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huquqiga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ega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bo'lmasangiz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,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mahalliy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sog'liqni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saqlash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markaziga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tashrif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buyurib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,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ro'yxatdan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o'ti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b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buyurtma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berishingiz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 xml:space="preserve"> m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umkin</w:t>
      </w:r>
      <w:r>
        <w:rPr>
          <w:rFonts w:ascii="한양중고딕" w:eastAsia="한양중고딕" w:hAnsi="굴림" w:cs="굴림"/>
          <w:color w:val="000000"/>
          <w:sz w:val="28"/>
          <w:szCs w:val="28"/>
          <w:kern w:val="0"/>
          <w:spacing w:val="-8"/>
        </w:rPr>
        <w:t>.</w:t>
      </w:r>
    </w:p>
    <w:tbl>
      <w:tblPr>
        <w:tblOverlap w:val="never"/>
        <w:tblW w:w="0" w:type="auto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57"/>
      </w:tblGrid>
      <w:tr>
        <w:trPr>
          <w:jc w:val="center"/>
          <w:trHeight w:val="2050" w:hRule="atLeast"/>
        </w:trPr>
        <w:tc>
          <w:tcPr>
            <w:tcW w:w="10057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left="812" w:hanging="812"/>
              <w:wordWrap/>
              <w:snapToGrid w:val="0"/>
              <w:jc w:val="center"/>
              <w:tabs>
                <w:tab w:val="left" w:pos="6768"/>
              </w:tabs>
              <w:spacing w:after="0" w:before="2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-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B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uyurtma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berish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tartibi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 -</w:t>
            </w:r>
          </w:p>
          <w:p>
            <w:pPr>
              <w:ind w:left="440" w:hanging="440"/>
              <w:snapToGrid w:val="0"/>
              <w:tabs>
                <w:tab w:val="left" w:pos="6768"/>
              </w:tabs>
              <w:spacing w:after="0" w:before="20" w:line="240" w:lineRule="auto"/>
              <w:textAlignment w:val="baseline"/>
              <w:rPr>
                <w:rFonts w:ascii="한양중고딕" w:eastAsia="한양중고딕" w:hint="eastAsia"/>
                <w:sz w:val="28"/>
                <w:szCs w:val="28"/>
              </w:rPr>
            </w:pPr>
            <w:r>
              <w:rPr>
                <w:rFonts w:ascii="한양중고딕" w:eastAsia="한양중고딕" w:hAnsi="한양중고딕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 xml:space="preserve">◦ 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(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O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nlayn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–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 xml:space="preserve"> 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shaxsan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o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’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zingiz</w:t>
            </w:r>
            <w:r>
              <w:rPr>
                <w:rFonts w:ascii="한양중고딕" w:eastAsia="한양중고딕" w:hAnsi="굴림" w:cs="굴림" w:hint="eastAsia"/>
                <w:b/>
                <w:bCs/>
                <w:color w:val="000000"/>
                <w:sz w:val="28"/>
                <w:szCs w:val="28"/>
                <w:kern w:val="0"/>
                <w:spacing w:val="-6"/>
              </w:rPr>
              <w:t>)</w:t>
            </w:r>
            <w:r>
              <w:rPr>
                <w:rFonts w:ascii="한양중고딕" w:eastAsia="한양중고딕" w:hAnsi="굴림" w:cs="굴림" w:hint="eastAsia"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Corona 19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>vaktsinasini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>oldindan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>bron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>qilish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>tizimi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 </w:t>
            </w:r>
            <w:bookmarkStart w:id="1" w:name="_top"/>
            <w:bookmarkEnd w:id="1"/>
            <w:r>
              <w:rPr>
                <w:rFonts w:ascii="한양중고딕"/>
                <w:color w:val="FF0000"/>
                <w:sz w:val="28"/>
              </w:rPr>
              <w:t>(http://</w:t>
            </w:r>
            <w:r>
              <w:rPr>
                <w:rFonts w:ascii="한양중고딕"/>
                <w:color w:val="FF0000"/>
                <w:sz w:val="28"/>
              </w:rPr>
              <w:fldChar w:fldCharType="begin"/>
            </w:r>
            <w:r>
              <w:rPr>
                <w:rFonts w:ascii="한양중고딕"/>
                <w:color w:val="FF0000"/>
                <w:sz w:val="28"/>
              </w:rPr>
              <w:instrText xml:space="preserve"> HYPERLINK "http://ncvr.kdca.go.kr" </w:instrText>
            </w:r>
            <w:r>
              <w:rPr>
                <w:rFonts w:ascii="한양중고딕"/>
                <w:color w:val="FF0000"/>
                <w:sz w:val="28"/>
              </w:rPr>
              <w:fldChar w:fldCharType="separate"/>
            </w:r>
            <w:r>
              <w:rPr>
                <w:rFonts w:ascii="한양중고딕"/>
                <w:color w:val="FF0000"/>
                <w:sz w:val="28"/>
              </w:rPr>
              <w:t>ncvr2.kdca.go.kr</w:t>
            </w:r>
            <w:r>
              <w:rPr>
                <w:rFonts w:ascii="한양중고딕"/>
                <w:color w:val="FF0000"/>
                <w:sz w:val="28"/>
              </w:rPr>
              <w:fldChar w:fldCharType="end"/>
            </w:r>
            <w:r>
              <w:rPr>
                <w:rFonts w:ascii="한양중고딕"/>
                <w:color w:val="FF0000"/>
                <w:sz w:val="28"/>
              </w:rPr>
              <w:t>)</w:t>
            </w:r>
            <w:r>
              <w:rPr>
                <w:lang w:eastAsia="ko-KR"/>
                <w:rFonts w:ascii="한양중고딕"/>
                <w:color w:val="FF0000"/>
                <w:sz w:val="28"/>
                <w:rtl w:val="off"/>
              </w:rPr>
              <w:t xml:space="preserve"> </w:t>
            </w:r>
            <w:r>
              <w:rPr>
                <w:rFonts w:ascii="한양중고딕" w:eastAsia="한양중고딕" w:hint="eastAsia"/>
                <w:w w:val="75"/>
                <w:sz w:val="28"/>
                <w:szCs w:val="28"/>
                <w:spacing w:val="-6"/>
              </w:rPr>
              <w:t xml:space="preserve">ga </w:t>
            </w:r>
            <w:r>
              <w:rPr>
                <w:rFonts w:ascii="한양중고딕" w:eastAsia="한양중고딕"/>
                <w:w w:val="75"/>
                <w:sz w:val="28"/>
                <w:szCs w:val="28"/>
                <w:spacing w:val="-6"/>
              </w:rPr>
              <w:t>kirib</w:t>
            </w:r>
            <w:r>
              <w:rPr>
                <w:rFonts w:ascii="한양중고딕" w:eastAsia="한양중고딕"/>
                <w:w w:val="75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한양중고딕" w:eastAsia="한양중고딕"/>
                <w:w w:val="75"/>
                <w:sz w:val="28"/>
                <w:szCs w:val="28"/>
                <w:spacing w:val="-6"/>
              </w:rPr>
              <w:t>buyurtma</w:t>
            </w:r>
            <w:r>
              <w:rPr>
                <w:rFonts w:ascii="한양중고딕" w:eastAsia="한양중고딕"/>
                <w:w w:val="75"/>
                <w:sz w:val="28"/>
                <w:szCs w:val="28"/>
                <w:spacing w:val="-6"/>
              </w:rPr>
              <w:t xml:space="preserve"> </w:t>
            </w:r>
            <w:r>
              <w:rPr>
                <w:rFonts w:ascii="한양중고딕" w:eastAsia="한양중고딕"/>
                <w:w w:val="75"/>
                <w:sz w:val="28"/>
                <w:szCs w:val="28"/>
                <w:spacing w:val="-6"/>
              </w:rPr>
              <w:t>bering</w:t>
            </w:r>
          </w:p>
          <w:p>
            <w:pPr>
              <w:ind w:left="250" w:hanging="250"/>
              <w:snapToGrid w:val="0"/>
              <w:tabs>
                <w:tab w:val="left" w:pos="6768"/>
              </w:tabs>
              <w:spacing w:after="0" w:before="20" w:line="240" w:lineRule="auto"/>
              <w:textAlignment w:val="baseline"/>
              <w:rPr>
                <w:rFonts w:ascii="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양중고딕" w:eastAsia="한양중고딕" w:hAnsi="한양중고딕" w:cs="굴림" w:hint="eastAsia"/>
                <w:b/>
                <w:bCs/>
                <w:color w:val="000000"/>
                <w:sz w:val="28"/>
                <w:szCs w:val="28"/>
                <w:kern w:val="0"/>
              </w:rPr>
              <w:t xml:space="preserve">◦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(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Telefon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–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s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haxsan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o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’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zingiz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yoki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>vakilingiz</w:t>
            </w:r>
            <w:r>
              <w:rPr>
                <w:rFonts w:ascii="한양중고딕" w:eastAsia="한양중고딕" w:hAnsi="굴림" w:cs="굴림"/>
                <w:b/>
                <w:bCs/>
                <w:color w:val="000000"/>
                <w:sz w:val="28"/>
                <w:szCs w:val="28"/>
                <w:kern w:val="0"/>
              </w:rPr>
              <w:t xml:space="preserve"> )</w:t>
            </w:r>
            <w: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Koreya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Kasalliklarni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nazorat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qilish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va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profilaktika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markazlarida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(13</w:t>
            </w:r>
            <w:r>
              <w:rPr>
                <w:lang w:eastAsia="ko-KR"/>
                <w:rFonts w:ascii="한양중고딕" w:eastAsia="한양중고딕"/>
                <w:sz w:val="28"/>
                <w:spacing w:val="-4"/>
                <w:rtl w:val="off"/>
              </w:rPr>
              <w:t>3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9) </w:t>
            </w:r>
            <w:r>
              <w:rPr>
                <w:rFonts w:ascii="한양중고딕" w:eastAsia="한양중고딕"/>
                <w:sz w:val="28"/>
                <w:spacing w:val="-4"/>
              </w:rPr>
              <w:t>yoki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COVID-19 ga </w:t>
            </w:r>
            <w:r>
              <w:rPr>
                <w:rFonts w:ascii="한양중고딕" w:eastAsia="한양중고딕"/>
                <w:sz w:val="28"/>
                <w:spacing w:val="-4"/>
              </w:rPr>
              <w:t>qarshi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emlash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uchun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oldindan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buyurtma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berish</w:t>
            </w:r>
            <w:r>
              <w:rPr>
                <w:rFonts w:ascii="한양중고딕" w:eastAsia="한양중고딕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sz w:val="28"/>
                <w:spacing w:val="-4"/>
              </w:rPr>
              <w:t>tizim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 w:hint="eastAsia"/>
                <w:color w:val="FF0000"/>
                <w:w w:val="75"/>
                <w:sz w:val="28"/>
                <w:szCs w:val="28"/>
                <w:spacing w:val="-6"/>
              </w:rPr>
              <w:t>(ncvr.kdca.go.kr)</w:t>
            </w:r>
            <w:r>
              <w:rPr>
                <w:rFonts w:ascii="한양중고딕" w:eastAsia="한양중고딕" w:hint="eastAsia"/>
                <w:color w:val="FF0000"/>
                <w:w w:val="75"/>
                <w:sz w:val="28"/>
                <w:szCs w:val="28"/>
                <w:spacing w:val="-6"/>
              </w:rPr>
              <w:t xml:space="preserve">ga </w:t>
            </w:r>
            <w:r>
              <w:rPr>
                <w:rFonts w:ascii="한양중고딕" w:eastAsia="한양중고딕"/>
                <w:color w:val="FF0000"/>
                <w:w w:val="75"/>
                <w:sz w:val="28"/>
                <w:szCs w:val="28"/>
                <w:spacing w:val="-6"/>
              </w:rPr>
              <w:t>kirib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(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Emlash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holati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(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ustiga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sichqonchani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qoyib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)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→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COVID-19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ga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qarshi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emlash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,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“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telefon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orqali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bron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qilish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murojaat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raqamlar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”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ni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bosing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)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. H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ar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bir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mahalliy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hukumat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uchun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buyurtmalar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bo'yicha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maslahat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raqamini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 xml:space="preserve"> </w:t>
            </w:r>
            <w:r>
              <w:rPr>
                <w:rFonts w:ascii="한양중고딕" w:eastAsia="한양중고딕"/>
                <w:color w:val="FF0000"/>
                <w:sz w:val="28"/>
                <w:spacing w:val="-4"/>
              </w:rPr>
              <w:t>tekshiring</w:t>
            </w:r>
          </w:p>
        </w:tc>
      </w:tr>
    </w:tbl>
    <w:p>
      <w:pPr>
        <w:ind w:left="176" w:right="0" w:hanging="176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Chet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elliklar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ro'yxatga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olish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raqami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(</w:t>
      </w:r>
      <w:r>
        <w:rPr>
          <w:lang w:eastAsia="ko-KR"/>
          <w:rFonts w:ascii="휴먼명조" w:eastAsia="휴먼명조" w:hAnsi="굴림" w:cs="굴림"/>
          <w:b/>
          <w:bCs/>
          <w:color w:val="FF0000"/>
          <w:sz w:val="30"/>
          <w:szCs w:val="30"/>
          <w:kern w:val="0"/>
          <w:rtl w:val="off"/>
        </w:rPr>
        <w:t>ID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kartasi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)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bo'lmagan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chet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elliklar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fuqorolar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(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shu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jumladan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noqonuniy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istiqomat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qiluvchi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shaxslar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)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Buyurtmalarni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onlayn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yoki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telefon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orqali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amalga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oshirish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mumkin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emas</w:t>
      </w:r>
      <w:r>
        <w:rPr>
          <w:rFonts w:ascii="휴먼명조" w:eastAsia="휴먼명조" w:hAnsi="굴림" w:cs="굴림" w:hint="eastAsia"/>
          <w:color w:val="000000"/>
          <w:sz w:val="30"/>
          <w:szCs w:val="30"/>
          <w:kern w:val="0"/>
        </w:rPr>
        <w:t xml:space="preserve"> </w:t>
      </w:r>
    </w:p>
    <w:p>
      <w:pPr>
        <w:ind w:left="264" w:hanging="264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Siz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mahalliy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sog'liqni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saqlash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markaziga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pasportingiz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bilan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tashrif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buyurib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,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vaqtinchalik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boshqaruv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raqamini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oli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b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emlanishga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murojaat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qilishingiz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  <w:spacing w:val="-2"/>
        </w:rPr>
        <w:t>mumkin</w:t>
      </w:r>
    </w:p>
    <w:p>
      <w:pPr>
        <w:ind w:left="264" w:hanging="264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※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Koreyaga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sayohat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maqsadida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tashrif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buyurgan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, 90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kun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yoki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undan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kamroq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,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qisqa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muddatli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tashrif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bilan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kelgan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</w:rPr>
        <w:t>fuqarolar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rFonts w:ascii="한양중고딕" w:eastAsia="한양중고딕"/>
          <w:sz w:val="28"/>
          <w:spacing w:val="-4"/>
        </w:rPr>
        <w:t xml:space="preserve">COVID-19 </w:t>
      </w:r>
      <w:r>
        <w:rPr>
          <w:rFonts w:ascii="한양중고딕" w:eastAsia="한양중고딕"/>
          <w:sz w:val="28"/>
          <w:spacing w:val="-4"/>
        </w:rPr>
        <w:t xml:space="preserve">ga </w:t>
      </w:r>
      <w:r>
        <w:rPr>
          <w:rFonts w:ascii="한양중고딕" w:eastAsia="한양중고딕"/>
          <w:sz w:val="28"/>
          <w:spacing w:val="-4"/>
        </w:rPr>
        <w:t>qarshi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emlashdan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mustasno</w:t>
      </w:r>
    </w:p>
    <w:p>
      <w:pPr>
        <w:snapToGrid w:val="0"/>
        <w:spacing w:after="20" w:before="30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HY헤드라인M" w:eastAsia="HY헤드라인M" w:hAnsi="HY헤드라인M" w:cs="굴림" w:hint="eastAsia"/>
          <w:b/>
          <w:bCs/>
          <w:color w:val="000000"/>
          <w:sz w:val="30"/>
          <w:szCs w:val="30"/>
          <w:kern w:val="0"/>
        </w:rPr>
        <w:t>□</w:t>
      </w:r>
      <w:r>
        <w:rPr>
          <w:rFonts w:ascii="바탕" w:eastAsia="HY헤드라인M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>E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>htiyot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HY헤드라인M" w:eastAsia="HY헤드라인M" w:hAnsi="굴림" w:cs="굴림"/>
          <w:color w:val="000000"/>
          <w:sz w:val="30"/>
          <w:szCs w:val="30"/>
          <w:kern w:val="0"/>
        </w:rPr>
        <w:t>choralari</w:t>
      </w:r>
    </w:p>
    <w:p>
      <w:pPr>
        <w:ind w:left="622" w:hanging="622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E</w:t>
      </w:r>
      <w:r>
        <w:rPr>
          <w:rFonts w:ascii="HCI Poppy" w:eastAsia="휴먼명조"/>
          <w:b/>
          <w:sz w:val="30"/>
          <w:spacing w:val="-3"/>
        </w:rPr>
        <w:t>mla</w:t>
      </w:r>
      <w:r>
        <w:rPr>
          <w:rFonts w:ascii="HCI Poppy" w:eastAsia="휴먼명조"/>
          <w:b/>
          <w:sz w:val="30"/>
          <w:spacing w:val="-3"/>
        </w:rPr>
        <w:t>nish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buyurtmasiga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binoan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emlash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to'g'risida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ma'lumot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olishni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xohl</w:t>
      </w:r>
      <w:r>
        <w:rPr>
          <w:rFonts w:ascii="HCI Poppy" w:eastAsia="휴먼명조"/>
          <w:b/>
          <w:sz w:val="30"/>
          <w:spacing w:val="-3"/>
        </w:rPr>
        <w:t>ovchi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r</w:t>
      </w:r>
      <w:r>
        <w:rPr>
          <w:rFonts w:ascii="HCI Poppy" w:eastAsia="휴먼명조"/>
          <w:b/>
          <w:sz w:val="30"/>
          <w:spacing w:val="-3"/>
        </w:rPr>
        <w:t>o'yxatdan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o'tgan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chet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elliklar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telefon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raqamlarini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yangilash</w:t>
      </w:r>
      <w:r>
        <w:rPr>
          <w:rFonts w:ascii="HCI Poppy" w:eastAsia="휴먼명조"/>
          <w:b/>
          <w:sz w:val="30"/>
          <w:spacing w:val="-3"/>
        </w:rPr>
        <w:t xml:space="preserve"> </w:t>
      </w:r>
      <w:r>
        <w:rPr>
          <w:rFonts w:ascii="HCI Poppy" w:eastAsia="휴먼명조"/>
          <w:b/>
          <w:sz w:val="30"/>
          <w:spacing w:val="-3"/>
        </w:rPr>
        <w:t>lozim</w:t>
      </w:r>
    </w:p>
    <w:p>
      <w:pPr>
        <w:ind w:left="738" w:hanging="738"/>
        <w:snapToGrid w:val="0"/>
        <w:tabs>
          <w:tab w:val="left" w:pos="6768"/>
        </w:tabs>
        <w:spacing w:after="0" w:before="4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HCI Poppy" w:eastAsia="휴먼명조" w:hAnsi="HCI Poppy" w:cs="굴림"/>
          <w:color w:val="000000"/>
          <w:sz w:val="30"/>
          <w:szCs w:val="30"/>
          <w:kern w:val="0"/>
        </w:rPr>
        <w:t xml:space="preserve">-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Telefon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raqamini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o'zgartirish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uchun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immigrat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siya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idora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sig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a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murojaat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 xml:space="preserve"> 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qiling</w:t>
      </w:r>
      <w:r>
        <w:rPr>
          <w:rFonts w:ascii="휴먼명조" w:eastAsia="휴먼명조" w:hAnsi="굴림" w:cs="굴림"/>
          <w:color w:val="000000"/>
          <w:sz w:val="30"/>
          <w:szCs w:val="30"/>
          <w:kern w:val="0"/>
        </w:rPr>
        <w:t>.</w:t>
      </w:r>
    </w:p>
    <w:p>
      <w:pPr>
        <w:ind w:left="620" w:hanging="620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Shaxsiy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ma'lumotlar</w:t>
      </w:r>
      <w:r>
        <w:rPr>
          <w:rFonts w:ascii="HCI Poppy" w:eastAsia="휴먼명조"/>
          <w:b/>
          <w:sz w:val="30"/>
          <w:u w:val="single" w:color="auto"/>
          <w:spacing w:val="-1"/>
        </w:rPr>
        <w:t>ni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faqat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emlash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uchun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ishlatiladi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. </w:t>
      </w:r>
      <w:r>
        <w:rPr>
          <w:rFonts w:ascii="HCI Poppy" w:eastAsia="휴먼명조"/>
          <w:b/>
          <w:sz w:val="30"/>
          <w:u w:val="single" w:color="auto"/>
          <w:spacing w:val="-1"/>
        </w:rPr>
        <w:t>N</w:t>
      </w:r>
      <w:r>
        <w:rPr>
          <w:rFonts w:ascii="HCI Poppy" w:eastAsia="휴먼명조"/>
          <w:b/>
          <w:sz w:val="30"/>
          <w:u w:val="single" w:color="auto"/>
          <w:spacing w:val="-1"/>
        </w:rPr>
        <w:t>oqonuniy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istiqomat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qiluvchilar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to'g'risida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ma</w:t>
      </w:r>
      <w:r>
        <w:rPr>
          <w:rFonts w:ascii="HCI Poppy" w:eastAsia="휴먼명조"/>
          <w:b/>
          <w:sz w:val="30"/>
          <w:u w:val="single" w:color="auto"/>
          <w:spacing w:val="-1"/>
        </w:rPr>
        <w:t>’</w:t>
      </w:r>
      <w:r>
        <w:rPr>
          <w:rFonts w:ascii="HCI Poppy" w:eastAsia="휴먼명조"/>
          <w:b/>
          <w:sz w:val="30"/>
          <w:u w:val="single" w:color="auto"/>
          <w:spacing w:val="-1"/>
        </w:rPr>
        <w:t>lumotlarni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immigratsiya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idorasiga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xabar</w:t>
      </w:r>
      <w:r>
        <w:rPr>
          <w:rFonts w:ascii="HCI Poppy" w:eastAsia="휴먼명조"/>
          <w:b/>
          <w:sz w:val="30"/>
          <w:u w:val="single" w:color="auto"/>
          <w:spacing w:val="-1"/>
        </w:rPr>
        <w:t xml:space="preserve"> </w:t>
      </w:r>
      <w:r>
        <w:rPr>
          <w:rFonts w:ascii="HCI Poppy" w:eastAsia="휴먼명조"/>
          <w:b/>
          <w:sz w:val="30"/>
          <w:u w:val="single" w:color="auto"/>
          <w:spacing w:val="-1"/>
        </w:rPr>
        <w:t>berilmaydi</w:t>
      </w:r>
      <w:r>
        <w:rPr>
          <w:rFonts w:ascii="HCI Poppy" w:eastAsia="휴먼명조"/>
          <w:b/>
          <w:sz w:val="30"/>
          <w:u w:val="single" w:color="auto"/>
          <w:spacing w:val="-1"/>
        </w:rPr>
        <w:t>.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휴먼명조" w:eastAsia="휴먼명조" w:hAnsi="굴림" w:cs="굴림"/>
          <w:b/>
          <w:bCs/>
          <w:color w:val="000000"/>
          <w:sz w:val="30"/>
          <w:szCs w:val="30"/>
          <w:kern w:val="0"/>
          <w:spacing w:val="-10"/>
        </w:rPr>
      </w:pPr>
      <w:r>
        <w:rPr>
          <w:rFonts w:ascii="바탕" w:eastAsia="바탕" w:hAnsi="바탕" w:cs="바탕" w:hint="eastAsia"/>
          <w:b/>
          <w:bCs/>
          <w:color w:val="000000"/>
          <w:sz w:val="30"/>
          <w:szCs w:val="30"/>
          <w:kern w:val="0"/>
        </w:rPr>
        <w:t>◦</w:t>
      </w:r>
      <w:r>
        <w:rPr>
          <w:rFonts w:ascii="휴먼명조" w:eastAsia="휴먼명조" w:hAnsi="한양신명조" w:cs="굴림" w:hint="eastAsia"/>
          <w:b/>
          <w:bCs/>
          <w:color w:val="000000"/>
          <w:sz w:val="30"/>
          <w:szCs w:val="30"/>
          <w:kern w:val="0"/>
        </w:rPr>
        <w:t xml:space="preserve"> </w:t>
      </w:r>
      <w:r>
        <w:rPr>
          <w:rFonts w:ascii="HCI Poppy" w:eastAsia="휴먼명조"/>
          <w:b/>
          <w:sz w:val="30"/>
          <w:spacing w:val="-7"/>
        </w:rPr>
        <w:t>Emlash</w:t>
      </w:r>
      <w:r>
        <w:rPr>
          <w:rFonts w:ascii="HCI Poppy" w:eastAsia="휴먼명조"/>
          <w:b/>
          <w:sz w:val="30"/>
          <w:spacing w:val="-7"/>
        </w:rPr>
        <w:t xml:space="preserve"> j</w:t>
      </w:r>
      <w:r>
        <w:rPr>
          <w:rFonts w:ascii="HCI Poppy" w:eastAsia="휴먼명조"/>
          <w:b/>
          <w:sz w:val="30"/>
          <w:spacing w:val="-7"/>
        </w:rPr>
        <w:t>oylari</w:t>
      </w:r>
      <w:r>
        <w:rPr>
          <w:rFonts w:ascii="HCI Poppy" w:eastAsia="휴먼명조"/>
          <w:b/>
          <w:sz w:val="30"/>
          <w:spacing w:val="-7"/>
        </w:rPr>
        <w:t xml:space="preserve"> </w:t>
      </w:r>
      <w:r>
        <w:rPr>
          <w:rFonts w:ascii="HCI Poppy" w:eastAsia="휴먼명조"/>
          <w:b/>
          <w:sz w:val="30"/>
          <w:spacing w:val="-7"/>
        </w:rPr>
        <w:t>shaxsning</w:t>
      </w:r>
      <w:r>
        <w:rPr>
          <w:rFonts w:ascii="HCI Poppy" w:eastAsia="휴먼명조"/>
          <w:b/>
          <w:sz w:val="30"/>
          <w:spacing w:val="-7"/>
        </w:rPr>
        <w:t xml:space="preserve"> </w:t>
      </w:r>
      <w:r>
        <w:rPr>
          <w:rFonts w:ascii="HCI Poppy" w:eastAsia="휴먼명조"/>
          <w:b/>
          <w:sz w:val="30"/>
          <w:spacing w:val="-7"/>
        </w:rPr>
        <w:t>tibbiy</w:t>
      </w:r>
      <w:r>
        <w:rPr>
          <w:rFonts w:ascii="HCI Poppy" w:eastAsia="휴먼명조"/>
          <w:b/>
          <w:sz w:val="30"/>
          <w:spacing w:val="-7"/>
        </w:rPr>
        <w:t xml:space="preserve"> </w:t>
      </w:r>
      <w:r>
        <w:rPr>
          <w:rFonts w:ascii="HCI Poppy" w:eastAsia="휴먼명조"/>
          <w:b/>
          <w:sz w:val="30"/>
          <w:spacing w:val="-7"/>
        </w:rPr>
        <w:t>sug'urtasi</w:t>
      </w:r>
      <w:r>
        <w:rPr>
          <w:rFonts w:ascii="HCI Poppy" w:eastAsia="휴먼명조"/>
          <w:b/>
          <w:sz w:val="30"/>
          <w:spacing w:val="-7"/>
        </w:rPr>
        <w:t xml:space="preserve"> </w:t>
      </w:r>
      <w:r>
        <w:rPr>
          <w:rFonts w:ascii="HCI Poppy" w:eastAsia="휴먼명조"/>
          <w:b/>
          <w:sz w:val="30"/>
          <w:spacing w:val="-7"/>
        </w:rPr>
        <w:t>bor</w:t>
      </w:r>
      <w:r>
        <w:rPr>
          <w:rFonts w:ascii="HCI Poppy" w:eastAsia="휴먼명조"/>
          <w:b/>
          <w:sz w:val="30"/>
          <w:spacing w:val="-7"/>
        </w:rPr>
        <w:t xml:space="preserve"> </w:t>
      </w:r>
      <w:r>
        <w:rPr>
          <w:rFonts w:ascii="HCI Poppy" w:eastAsia="휴먼명조"/>
          <w:b/>
          <w:sz w:val="30"/>
          <w:spacing w:val="-7"/>
        </w:rPr>
        <w:t>yoki</w:t>
      </w:r>
      <w:r>
        <w:rPr>
          <w:rFonts w:ascii="HCI Poppy" w:eastAsia="휴먼명조"/>
          <w:b/>
          <w:sz w:val="30"/>
          <w:spacing w:val="-7"/>
        </w:rPr>
        <w:t xml:space="preserve"> </w:t>
      </w:r>
      <w:r>
        <w:rPr>
          <w:rFonts w:ascii="HCI Poppy" w:eastAsia="휴먼명조"/>
          <w:b/>
          <w:sz w:val="30"/>
          <w:spacing w:val="-7"/>
        </w:rPr>
        <w:t>yo'qligiga</w:t>
      </w:r>
      <w:r>
        <w:rPr>
          <w:rFonts w:ascii="HCI Poppy" w:eastAsia="휴먼명조"/>
          <w:b/>
          <w:sz w:val="30"/>
          <w:spacing w:val="-7"/>
        </w:rPr>
        <w:t xml:space="preserve"> </w:t>
      </w:r>
      <w:r>
        <w:rPr>
          <w:rFonts w:ascii="HCI Poppy" w:eastAsia="휴먼명조"/>
          <w:b/>
          <w:sz w:val="30"/>
          <w:spacing w:val="-7"/>
        </w:rPr>
        <w:t>qarab</w:t>
      </w:r>
      <w:r>
        <w:rPr>
          <w:rFonts w:ascii="HCI Poppy" w:eastAsia="휴먼명조"/>
          <w:b/>
          <w:sz w:val="30"/>
          <w:spacing w:val="-7"/>
        </w:rPr>
        <w:t xml:space="preserve"> </w:t>
      </w:r>
      <w:r>
        <w:rPr>
          <w:rFonts w:ascii="HCI Poppy" w:eastAsia="휴먼명조"/>
          <w:b/>
          <w:sz w:val="30"/>
          <w:spacing w:val="-7"/>
        </w:rPr>
        <w:t>cheklanishi</w:t>
      </w:r>
      <w:r>
        <w:rPr>
          <w:rFonts w:ascii="HCI Poppy" w:eastAsia="휴먼명조"/>
          <w:b/>
          <w:sz w:val="30"/>
          <w:spacing w:val="-7"/>
        </w:rPr>
        <w:t xml:space="preserve"> </w:t>
      </w:r>
      <w:r>
        <w:rPr>
          <w:rFonts w:ascii="HCI Poppy" w:eastAsia="휴먼명조"/>
          <w:b/>
          <w:sz w:val="30"/>
          <w:spacing w:val="-7"/>
        </w:rPr>
        <w:t>mumkin</w:t>
      </w:r>
      <w:r>
        <w:rPr>
          <w:rFonts w:ascii="HCI Poppy" w:eastAsia="휴먼명조"/>
          <w:b/>
          <w:sz w:val="30"/>
          <w:spacing w:val="-7"/>
        </w:rPr>
        <w:t>.</w:t>
      </w:r>
    </w:p>
    <w:p>
      <w:pPr>
        <w:ind w:left="686" w:hanging="686"/>
        <w:snapToGrid w:val="0"/>
        <w:tabs>
          <w:tab w:val="left" w:pos="6768"/>
        </w:tabs>
        <w:spacing w:after="0" w:before="160" w:line="240" w:lineRule="auto"/>
        <w:textAlignment w:val="baseline"/>
        <w:rPr>
          <w:rFonts w:ascii="바탕" w:eastAsia="굴림" w:hAnsi="굴림" w:cs="굴림"/>
          <w:color w:val="000000"/>
          <w:szCs w:val="20"/>
          <w:kern w:val="0"/>
        </w:rPr>
      </w:pPr>
    </w:p>
    <w:p>
      <w:pPr>
        <w:jc w:val="right"/>
        <w:spacing w:line="24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&lt;</w:t>
      </w:r>
      <w:r>
        <w:t xml:space="preserve"> </w:t>
      </w:r>
      <w:r>
        <w:rPr>
          <w:sz w:val="24"/>
          <w:szCs w:val="28"/>
        </w:rPr>
        <w:t>Ushb</w:t>
      </w:r>
      <w:r>
        <w:rPr>
          <w:sz w:val="24"/>
          <w:szCs w:val="28"/>
        </w:rPr>
        <w:t>u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>tarjima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>Danuri</w:t>
      </w:r>
      <w:r>
        <w:rPr>
          <w:sz w:val="24"/>
          <w:szCs w:val="28"/>
        </w:rPr>
        <w:t xml:space="preserve"> Call 1577-1366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>markazi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>tomonidan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>amalga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>oshirilgan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&gt;</w:t>
      </w:r>
    </w:p>
    <w:sectPr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돋움체">
    <w:panose1 w:val="020B0609000101010101"/>
    <w:family w:val="modern"/>
    <w:charset w:val="81"/>
    <w:notTrueType w:val="false"/>
    <w:sig w:usb0="B00002AF" w:usb1="69D77CFB" w:usb2="00000030" w:usb3="00000001" w:csb0="4008009F" w:csb1="DFD70000"/>
  </w:font>
  <w:font w:name="휴먼명조">
    <w:panose1 w:val="02010504FFFFFFFFFFFF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한양신명조">
    <w:family w:val="roman"/>
    <w:charset w:val="81"/>
    <w:notTrueType w:val="false"/>
    <w:sig w:usb0="00000001" w:usb1="09060000" w:usb2="00000010" w:usb3="00000000" w:csb0="00080000" w:csb1="00000000"/>
  </w:font>
  <w:font w:name="HCI Poppy">
    <w:family w:val="roman"/>
    <w:altName w:val="Cambria"/>
    <w:charset w:val="00"/>
    <w:notTrueType w:val="false"/>
  </w:font>
  <w:font w:name="한양중고딕"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2082"/>
    <w:lsdException w:name="Light List Accent 1" w:uiPriority="2083"/>
    <w:lsdException w:name="Light Grid Accent 1" w:uiPriority="2084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2082"/>
    <w:lsdException w:name="Light List Accent 2" w:uiPriority="2083"/>
    <w:lsdException w:name="Light Grid Accent 2" w:uiPriority="2084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2082"/>
    <w:lsdException w:name="Light List Accent 3" w:uiPriority="2083"/>
    <w:lsdException w:name="Light Grid Accent 3" w:uiPriority="2084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2082"/>
    <w:lsdException w:name="Light List Accent 4" w:uiPriority="2083"/>
    <w:lsdException w:name="Light Grid Accent 4" w:uiPriority="2084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2082"/>
    <w:lsdException w:name="Light List Accent 5" w:uiPriority="2083"/>
    <w:lsdException w:name="Light Grid Accent 5" w:uiPriority="2084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2082"/>
    <w:lsdException w:name="Light List Accent 6" w:uiPriority="2083"/>
    <w:lsdException w:name="Light Grid Accent 6" w:uiPriority="2084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character" w:styleId="a4">
    <w:name w:val="Hyperlink"/>
    <w:uiPriority w:val="99"/>
    <w:basedOn w:val="a0"/>
    <w:semiHidden/>
    <w:unhideWhenUsed/>
    <w:rPr>
      <w:color w:val="0000FF"/>
      <w:u w:val="single" w:color="auto"/>
    </w:rPr>
  </w:style>
  <w:style w:type="table" w:styleId="a5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6"/>
  </w:style>
  <w:style w:type="paragraph" w:styleId="a7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구잘</dc:creator>
  <cp:keywords/>
  <dc:description/>
  <cp:lastModifiedBy>이선환</cp:lastModifiedBy>
  <cp:revision>1</cp:revision>
  <dcterms:created xsi:type="dcterms:W3CDTF">2021-08-10T02:32:00Z</dcterms:created>
  <dcterms:modified xsi:type="dcterms:W3CDTF">2021-08-17T04:30:59Z</dcterms:modified>
  <cp:version>1000.0100.01</cp:version>
</cp:coreProperties>
</file>